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5E49A7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7" o:title=""/>
                </v:shape>
              </w:pict>
            </w: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9569AF"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9569AF">
              <w:rPr>
                <w:rFonts w:ascii="Times New Roman" w:hAnsi="Times New Roman"/>
                <w:b/>
                <w:bCs/>
                <w:sz w:val="28"/>
              </w:rPr>
              <w:t xml:space="preserve">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659C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69AF">
              <w:rPr>
                <w:rFonts w:ascii="Times New Roman" w:hAnsi="Times New Roman"/>
                <w:b/>
                <w:bCs/>
                <w:sz w:val="28"/>
              </w:rPr>
              <w:t>апреля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      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 </w:t>
            </w:r>
            <w:r w:rsidR="009569AF">
              <w:rPr>
                <w:rFonts w:ascii="Times New Roman" w:hAnsi="Times New Roman"/>
                <w:b/>
                <w:bCs/>
                <w:sz w:val="28"/>
              </w:rPr>
              <w:t>9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«О бюджете Каменского сельского поселения </w:t>
                        </w:r>
                        <w:proofErr w:type="spellStart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Кардымовского</w:t>
                        </w:r>
                        <w:proofErr w:type="spellEnd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Шевелевой В.П., Совет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730440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3C4" w:rsidRPr="00383369" w:rsidRDefault="005673C4" w:rsidP="00F77A2F">
      <w:pPr>
        <w:pStyle w:val="a3"/>
        <w:ind w:firstLine="708"/>
        <w:jc w:val="both"/>
        <w:rPr>
          <w:sz w:val="28"/>
          <w:szCs w:val="28"/>
        </w:rPr>
      </w:pPr>
      <w:r>
        <w:t xml:space="preserve"> </w:t>
      </w:r>
      <w:r w:rsidR="00A5456B"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F03DC5">
        <w:rPr>
          <w:sz w:val="28"/>
          <w:szCs w:val="28"/>
        </w:rPr>
        <w:t>1</w:t>
      </w:r>
      <w:r w:rsidRPr="00383369">
        <w:rPr>
          <w:sz w:val="28"/>
          <w:szCs w:val="28"/>
        </w:rPr>
        <w:t xml:space="preserve">.   Внести изменения в приложение № </w:t>
      </w:r>
      <w:r w:rsidR="00F77A2F">
        <w:rPr>
          <w:sz w:val="28"/>
          <w:szCs w:val="28"/>
        </w:rPr>
        <w:t>10</w:t>
      </w:r>
      <w:r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F77A2F" w:rsidRPr="00F77A2F">
        <w:rPr>
          <w:sz w:val="28"/>
          <w:szCs w:val="28"/>
        </w:rPr>
        <w:t>непрограммным</w:t>
      </w:r>
      <w:proofErr w:type="spellEnd"/>
      <w:r w:rsidR="00F77A2F" w:rsidRPr="00F77A2F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F77A2F" w:rsidRPr="00F77A2F">
        <w:rPr>
          <w:sz w:val="28"/>
          <w:szCs w:val="28"/>
        </w:rPr>
        <w:t>видов расходов классификации расходов бюджетов</w:t>
      </w:r>
      <w:proofErr w:type="gramEnd"/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</w:p>
    <w:p w:rsidR="002666D7" w:rsidRDefault="002666D7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2666D7" w:rsidRDefault="002666D7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14074D" w:rsidRDefault="0014074D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14074D" w:rsidRDefault="0014074D" w:rsidP="00A40596">
      <w:pPr>
        <w:pStyle w:val="a3"/>
        <w:ind w:firstLine="708"/>
        <w:jc w:val="center"/>
        <w:rPr>
          <w:b/>
          <w:sz w:val="24"/>
          <w:szCs w:val="24"/>
        </w:rPr>
      </w:pPr>
    </w:p>
    <w:p w:rsidR="00A5456B" w:rsidRDefault="005673C4" w:rsidP="00A40596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95"/>
      </w:tblGrid>
      <w:tr w:rsidR="00F77A2F" w:rsidRPr="00A85FFF" w:rsidTr="001659C4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659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148E1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148E1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F39B6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F39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77A2F" w:rsidP="001659C4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77A2F" w:rsidP="001659C4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lastRenderedPageBreak/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F732FF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F732FF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A85FFF" w:rsidTr="001659C4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BC56EF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BC56EF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3435A8" w:rsidRDefault="003435A8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3DC5">
        <w:rPr>
          <w:sz w:val="28"/>
          <w:szCs w:val="28"/>
        </w:rPr>
        <w:t>2</w:t>
      </w:r>
      <w:r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F03DC5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5673C4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03DC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</w:t>
      </w:r>
      <w:r w:rsidRPr="00DC39D1">
        <w:rPr>
          <w:sz w:val="24"/>
          <w:szCs w:val="24"/>
        </w:rPr>
        <w:t>(рублей)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559"/>
      </w:tblGrid>
      <w:tr w:rsidR="00F77A2F" w:rsidRPr="006D7B42" w:rsidTr="00F03DC5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559"/>
      </w:tblGrid>
      <w:tr w:rsidR="00F77A2F" w:rsidRPr="006D7B42" w:rsidTr="00F03DC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F539B9"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</w:pPr>
            <w:r w:rsidRPr="00172CA3">
              <w:rPr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F77A2F" w:rsidP="001659C4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F77A2F" w:rsidP="001659C4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F732FF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F732FF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1F79B2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1F79B2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F77A2F" w:rsidRPr="005E432B" w:rsidRDefault="00F03DC5" w:rsidP="005E432B">
      <w:pPr>
        <w:pStyle w:val="af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7A2F" w:rsidRPr="005E432B">
        <w:rPr>
          <w:b w:val="0"/>
          <w:szCs w:val="28"/>
        </w:rPr>
        <w:t>1.3.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</w:t>
      </w:r>
      <w:proofErr w:type="spellStart"/>
      <w:r w:rsidR="005E432B">
        <w:rPr>
          <w:b w:val="0"/>
        </w:rPr>
        <w:t>непрограммным</w:t>
      </w:r>
      <w:proofErr w:type="spellEnd"/>
      <w:r w:rsidR="005E432B">
        <w:rPr>
          <w:b w:val="0"/>
        </w:rPr>
        <w:t xml:space="preserve">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F77A2F">
      <w:pPr>
        <w:pStyle w:val="aa"/>
        <w:tabs>
          <w:tab w:val="left" w:pos="825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1659C4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206" w:type="dxa"/>
        <w:tblLayout w:type="fixed"/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51"/>
      </w:tblGrid>
      <w:tr w:rsidR="00F77A2F" w:rsidRPr="006F78C1" w:rsidTr="001659C4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1465000,00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295900,00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280900,00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273900,00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FA69A2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04569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556394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556394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F77A2F" w:rsidP="001659C4">
            <w:pPr>
              <w:jc w:val="right"/>
              <w:rPr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  <w:rPr>
                <w:sz w:val="24"/>
                <w:szCs w:val="24"/>
              </w:rPr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1627400,00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5F8B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56394">
              <w:rPr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color w:val="000000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72CA3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42E77"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F77A2F" w:rsidP="001659C4">
            <w:pPr>
              <w:jc w:val="right"/>
              <w:rPr>
                <w:sz w:val="24"/>
                <w:szCs w:val="24"/>
              </w:rPr>
            </w:pPr>
            <w:r w:rsidRPr="00D42E77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F77A2F" w:rsidP="001659C4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1659C4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F77A2F" w:rsidP="001659C4">
            <w:pPr>
              <w:jc w:val="right"/>
              <w:rPr>
                <w:sz w:val="24"/>
                <w:szCs w:val="24"/>
              </w:rPr>
            </w:pPr>
            <w:r w:rsidRPr="00F86526"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8652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 xml:space="preserve">  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1659C4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1659C4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1659C4">
            <w:pPr>
              <w:jc w:val="right"/>
              <w:rPr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52</w:t>
            </w:r>
            <w:r w:rsidRPr="009646DF">
              <w:rPr>
                <w:b/>
                <w:sz w:val="24"/>
                <w:szCs w:val="24"/>
              </w:rPr>
              <w:t>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1659C4">
            <w:pPr>
              <w:jc w:val="right"/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1659C4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1659C4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1659C4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F77A2F" w:rsidRDefault="00776F0A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556394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55639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1659C4">
            <w:pPr>
              <w:jc w:val="right"/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1659C4">
            <w:pPr>
              <w:jc w:val="right"/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</w:tbl>
    <w:p w:rsidR="00F77A2F" w:rsidRPr="0092376C" w:rsidRDefault="00F77A2F" w:rsidP="00F77A2F"/>
    <w:tbl>
      <w:tblPr>
        <w:tblW w:w="10461" w:type="dxa"/>
        <w:tblInd w:w="-34" w:type="dxa"/>
        <w:tblLook w:val="01E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 xml:space="preserve">. Настоящее решение вступает в силу со дня его подписания Главой муниципального образования Каменского сельского поселения </w:t>
            </w:r>
            <w:proofErr w:type="spellStart"/>
            <w:r w:rsidR="005673C4">
              <w:rPr>
                <w:sz w:val="28"/>
                <w:szCs w:val="28"/>
              </w:rPr>
              <w:t>Кардымовского</w:t>
            </w:r>
            <w:proofErr w:type="spellEnd"/>
            <w:r w:rsidR="005673C4">
              <w:rPr>
                <w:sz w:val="28"/>
                <w:szCs w:val="28"/>
              </w:rPr>
              <w:t xml:space="preserve">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4D" w:rsidRDefault="0014074D">
      <w:r>
        <w:separator/>
      </w:r>
    </w:p>
  </w:endnote>
  <w:endnote w:type="continuationSeparator" w:id="1">
    <w:p w:rsidR="0014074D" w:rsidRDefault="0014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F" w:rsidRDefault="005E49A7">
    <w:pPr>
      <w:pStyle w:val="af2"/>
      <w:jc w:val="center"/>
    </w:pPr>
    <w:fldSimple w:instr=" PAGE   \* MERGEFORMAT ">
      <w:r w:rsidR="00F539B9">
        <w:rPr>
          <w:noProof/>
        </w:rPr>
        <w:t>4</w:t>
      </w:r>
    </w:fldSimple>
  </w:p>
  <w:p w:rsidR="009569AF" w:rsidRDefault="009569A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F" w:rsidRDefault="005E49A7">
    <w:pPr>
      <w:pStyle w:val="af2"/>
      <w:jc w:val="center"/>
    </w:pPr>
    <w:fldSimple w:instr=" PAGE   \* MERGEFORMAT ">
      <w:r w:rsidR="00F539B9">
        <w:rPr>
          <w:noProof/>
        </w:rPr>
        <w:t>1</w:t>
      </w:r>
    </w:fldSimple>
  </w:p>
  <w:p w:rsidR="009569AF" w:rsidRDefault="009569A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4D" w:rsidRDefault="0014074D">
      <w:r>
        <w:separator/>
      </w:r>
    </w:p>
  </w:footnote>
  <w:footnote w:type="continuationSeparator" w:id="1">
    <w:p w:rsidR="0014074D" w:rsidRDefault="0014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D" w:rsidRDefault="005E49A7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07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074D" w:rsidRDefault="001407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074D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666D7"/>
    <w:rsid w:val="00270692"/>
    <w:rsid w:val="00271DDF"/>
    <w:rsid w:val="00273956"/>
    <w:rsid w:val="00283613"/>
    <w:rsid w:val="00285751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1C20"/>
    <w:rsid w:val="003178E0"/>
    <w:rsid w:val="00322C9B"/>
    <w:rsid w:val="00322EFE"/>
    <w:rsid w:val="00323269"/>
    <w:rsid w:val="003260AF"/>
    <w:rsid w:val="00335FF8"/>
    <w:rsid w:val="00337193"/>
    <w:rsid w:val="0033779D"/>
    <w:rsid w:val="00340C17"/>
    <w:rsid w:val="003435A8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6A2A"/>
    <w:rsid w:val="00582C3B"/>
    <w:rsid w:val="0058477F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32B"/>
    <w:rsid w:val="005E4400"/>
    <w:rsid w:val="005E49A7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69AF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3DC5"/>
    <w:rsid w:val="00F04EC1"/>
    <w:rsid w:val="00F10E12"/>
    <w:rsid w:val="00F110B9"/>
    <w:rsid w:val="00F1119E"/>
    <w:rsid w:val="00F113BD"/>
    <w:rsid w:val="00F16B98"/>
    <w:rsid w:val="00F27B4B"/>
    <w:rsid w:val="00F317B0"/>
    <w:rsid w:val="00F33A0E"/>
    <w:rsid w:val="00F37028"/>
    <w:rsid w:val="00F41B1B"/>
    <w:rsid w:val="00F46445"/>
    <w:rsid w:val="00F539B9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2C39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2B4"/>
    <w:rsid w:val="00FF3E7A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18</Pages>
  <Words>5025</Words>
  <Characters>32477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17</cp:revision>
  <cp:lastPrinted>2014-04-22T08:38:00Z</cp:lastPrinted>
  <dcterms:created xsi:type="dcterms:W3CDTF">2013-08-28T07:04:00Z</dcterms:created>
  <dcterms:modified xsi:type="dcterms:W3CDTF">2014-04-25T06:23:00Z</dcterms:modified>
</cp:coreProperties>
</file>