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541AE6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КАМЕНСКОГО</w:t>
      </w:r>
      <w:r w:rsidR="00A647D0"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442B84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091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44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06B7" w:rsidRPr="0044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44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D14C23" w:rsidRPr="0044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4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9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1CD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091CD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A647D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Pr="00BC2094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091CD7">
        <w:rPr>
          <w:rFonts w:ascii="Times New Roman" w:hAnsi="Times New Roman" w:cs="Times New Roman"/>
          <w:sz w:val="28"/>
          <w:szCs w:val="28"/>
        </w:rPr>
        <w:t>Каменского</w:t>
      </w:r>
      <w:r w:rsidR="00BC441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91CD7">
        <w:rPr>
          <w:rFonts w:ascii="Times New Roman" w:hAnsi="Times New Roman" w:cs="Times New Roman"/>
          <w:sz w:val="28"/>
          <w:szCs w:val="28"/>
        </w:rPr>
        <w:t>,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091CD7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DF2F08" w:rsidRPr="00DF2F08" w:rsidRDefault="00907589" w:rsidP="00DF2F08">
      <w:pPr>
        <w:pStyle w:val="ae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907589" w:rsidRDefault="00907589" w:rsidP="00DF2F08">
      <w:pPr>
        <w:pStyle w:val="ae"/>
        <w:rPr>
          <w:b/>
        </w:rPr>
      </w:pPr>
      <w:r w:rsidRPr="00DF2F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F2F08">
        <w:rPr>
          <w:rFonts w:ascii="Times New Roman" w:hAnsi="Times New Roman" w:cs="Times New Roman"/>
          <w:b/>
          <w:sz w:val="28"/>
          <w:szCs w:val="28"/>
        </w:rPr>
        <w:t>РЕШИЛ</w:t>
      </w:r>
      <w:r w:rsidRPr="00681A03">
        <w:rPr>
          <w:b/>
        </w:rPr>
        <w:t>:</w:t>
      </w:r>
    </w:p>
    <w:p w:rsidR="00DF2F08" w:rsidRPr="00681A03" w:rsidRDefault="00DF2F08" w:rsidP="00DF2F08">
      <w:pPr>
        <w:pStyle w:val="ae"/>
        <w:rPr>
          <w:b/>
        </w:rPr>
      </w:pPr>
    </w:p>
    <w:p w:rsidR="00907589" w:rsidRDefault="0060238A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7589">
        <w:rPr>
          <w:rFonts w:ascii="Times New Roman" w:hAnsi="Times New Roman" w:cs="Times New Roman"/>
          <w:sz w:val="28"/>
          <w:szCs w:val="28"/>
        </w:rPr>
        <w:t>. </w:t>
      </w:r>
      <w:r w:rsidR="00907589"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60238A" w:rsidP="0096791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>
        <w:rPr>
          <w:rFonts w:ascii="Times New Roman" w:hAnsi="Times New Roman" w:cs="Times New Roman"/>
          <w:sz w:val="28"/>
          <w:szCs w:val="28"/>
        </w:rPr>
        <w:t>. </w:t>
      </w:r>
      <w:r w:rsidR="00907589"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515B06" w:rsidRDefault="00515B06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DF" w:rsidRPr="006375DF" w:rsidRDefault="005C70F7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 процент</w:t>
      </w:r>
      <w:r w:rsidR="006375DF"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361"/>
      <w:bookmarkEnd w:id="1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4397"/>
      <w:bookmarkEnd w:id="2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6142"/>
      <w:bookmarkEnd w:id="3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машино-мест, в том числе расположенных в объектах налогообложения, указанных в </w:t>
      </w:r>
      <w:hyperlink r:id="rId8" w:anchor="dst10365" w:history="1">
        <w:r w:rsidRPr="006375DF">
          <w:rPr>
            <w:rFonts w:ascii="Times New Roman" w:eastAsia="Times New Roman" w:hAnsi="Times New Roman" w:cs="Times New Roman"/>
            <w:sz w:val="28"/>
            <w:lang w:eastAsia="ru-RU"/>
          </w:rPr>
          <w:t>подпункте 2</w:t>
        </w:r>
      </w:hyperlink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FF0384" w:rsidRPr="00FF0384" w:rsidRDefault="00FF0384" w:rsidP="00FF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Pr="00FF0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ведения личного подсобного хозяйства, огородничества, садоводства или индивидуального жилищного строительства;</w:t>
      </w:r>
    </w:p>
    <w:p w:rsidR="00FF0384" w:rsidRPr="006375DF" w:rsidRDefault="00FF0384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DF" w:rsidRPr="006375DF" w:rsidRDefault="006375DF" w:rsidP="00637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364"/>
      <w:bookmarkEnd w:id="4"/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>2) 0,8 процента в отношении:</w:t>
      </w:r>
    </w:p>
    <w:p w:rsidR="006375DF" w:rsidRPr="006375DF" w:rsidRDefault="006375DF" w:rsidP="00637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9" w:anchor="dst9219" w:history="1">
        <w:r w:rsidRPr="006375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одекса, в отношении объектов налогообложения, предусмотренных </w:t>
      </w:r>
      <w:hyperlink r:id="rId10" w:anchor="dst9764" w:history="1">
        <w:r w:rsidRPr="006375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>одекса, а также в отношении объектов налогообложения,  кадастровая стоимость каждого из которых превышает 300 миллионов рублей;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D41C0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907589">
        <w:rPr>
          <w:rFonts w:ascii="Times New Roman" w:hAnsi="Times New Roman" w:cs="Times New Roman"/>
          <w:sz w:val="28"/>
          <w:szCs w:val="28"/>
        </w:rPr>
        <w:t>. </w:t>
      </w:r>
      <w:r w:rsidR="00907589"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541AE6">
        <w:rPr>
          <w:rFonts w:ascii="Times New Roman" w:hAnsi="Times New Roman" w:cs="Times New Roman"/>
          <w:sz w:val="28"/>
          <w:szCs w:val="28"/>
        </w:rPr>
        <w:t>Каменского</w:t>
      </w:r>
      <w:r w:rsidR="00907589"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="00907589"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907589">
        <w:rPr>
          <w:rFonts w:ascii="Times New Roman" w:hAnsi="Times New Roman" w:cs="Times New Roman"/>
          <w:sz w:val="28"/>
          <w:szCs w:val="28"/>
        </w:rPr>
        <w:t>оленской области</w:t>
      </w:r>
      <w:r w:rsidR="00907589"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520558" w:rsidRDefault="00D41C0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520558">
        <w:rPr>
          <w:rFonts w:ascii="Times New Roman" w:hAnsi="Times New Roman" w:cs="Times New Roman"/>
          <w:sz w:val="28"/>
          <w:szCs w:val="28"/>
        </w:rPr>
        <w:t>.1.  Дополнительные налоговые льготы по налогу устанавливаются для следующей категории налогоплательщиков: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520558" w:rsidRDefault="00D41C0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520558">
        <w:rPr>
          <w:rFonts w:ascii="Times New Roman" w:hAnsi="Times New Roman" w:cs="Times New Roman"/>
          <w:sz w:val="28"/>
          <w:szCs w:val="28"/>
        </w:rPr>
        <w:t>.2. Налоговая льгота предоставляется в отношении следующих видов объектов налогообложения: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520558" w:rsidRDefault="00D41C0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520558">
        <w:rPr>
          <w:rFonts w:ascii="Times New Roman" w:hAnsi="Times New Roman" w:cs="Times New Roman"/>
          <w:sz w:val="28"/>
          <w:szCs w:val="28"/>
        </w:rPr>
        <w:t xml:space="preserve">.3. Установить следующие основания и порядок применения налоговых льгот, 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520558">
        <w:rPr>
          <w:rFonts w:ascii="Times New Roman" w:hAnsi="Times New Roman" w:cs="Times New Roman"/>
          <w:sz w:val="28"/>
          <w:szCs w:val="28"/>
        </w:rPr>
        <w:t>.1 настоящего решения: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н</w:t>
      </w:r>
      <w:r w:rsidR="00907589" w:rsidRPr="00520558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п</w:t>
      </w:r>
      <w:r w:rsidR="00907589" w:rsidRPr="00520558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3) н</w:t>
      </w:r>
      <w:r w:rsidR="00907589" w:rsidRPr="00520558">
        <w:rPr>
          <w:rFonts w:ascii="Times New Roman" w:hAnsi="Times New Roman" w:cs="Times New Roman"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предусмотренные подпунктом </w:t>
      </w:r>
      <w:r w:rsidR="00D41C04">
        <w:rPr>
          <w:rFonts w:ascii="Times New Roman" w:hAnsi="Times New Roman" w:cs="Times New Roman"/>
          <w:sz w:val="28"/>
          <w:szCs w:val="28"/>
        </w:rPr>
        <w:t>3</w:t>
      </w:r>
      <w:r w:rsidRPr="00520558">
        <w:rPr>
          <w:rFonts w:ascii="Times New Roman" w:hAnsi="Times New Roman" w:cs="Times New Roman"/>
          <w:sz w:val="28"/>
          <w:szCs w:val="28"/>
        </w:rPr>
        <w:t>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Default="0016368A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заявления о предоставлении налоговой льготы, п</w:t>
      </w:r>
      <w:r w:rsidR="00907589" w:rsidRPr="00520558">
        <w:rPr>
          <w:rFonts w:ascii="Times New Roman" w:hAnsi="Times New Roman" w:cs="Times New Roman"/>
          <w:sz w:val="28"/>
          <w:szCs w:val="28"/>
        </w:rPr>
        <w:t>одтверждение права налогоплательщика на налоговую льготу</w:t>
      </w:r>
      <w:r>
        <w:rPr>
          <w:rFonts w:ascii="Times New Roman" w:hAnsi="Times New Roman" w:cs="Times New Roman"/>
          <w:sz w:val="28"/>
          <w:szCs w:val="28"/>
        </w:rPr>
        <w:t>, рассмотрение налоговым органом такого заявления, направление налогоплательщику уведомления о предоставлении</w:t>
      </w:r>
      <w:r w:rsidR="00907589" w:rsidRPr="0052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льготы осуществляю</w:t>
      </w:r>
      <w:r w:rsidR="00907589" w:rsidRPr="00520558">
        <w:rPr>
          <w:rFonts w:ascii="Times New Roman" w:hAnsi="Times New Roman" w:cs="Times New Roman"/>
          <w:sz w:val="28"/>
          <w:szCs w:val="28"/>
        </w:rPr>
        <w:t>тся в порядке, аналогичном порядку, предусмотренному пунктом 3 статьи 361.1  Налогового кодекса Российской Федерации.</w:t>
      </w:r>
    </w:p>
    <w:p w:rsidR="00D41C04" w:rsidRPr="00520558" w:rsidRDefault="00D41C0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1C04">
        <w:rPr>
          <w:rFonts w:ascii="Times New Roman" w:hAnsi="Times New Roman" w:cs="Times New Roman"/>
          <w:sz w:val="28"/>
          <w:szCs w:val="28"/>
        </w:rPr>
        <w:t>Признать  утратившим  силу реш</w:t>
      </w:r>
      <w:r w:rsidR="00851502">
        <w:rPr>
          <w:rFonts w:ascii="Times New Roman" w:hAnsi="Times New Roman" w:cs="Times New Roman"/>
          <w:sz w:val="28"/>
          <w:szCs w:val="28"/>
        </w:rPr>
        <w:t>ение Совета депутатов Каменского</w:t>
      </w:r>
      <w:r w:rsidRPr="00D41C04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</w:t>
      </w:r>
      <w:r w:rsidR="00851502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</w:t>
      </w:r>
      <w:r w:rsidRPr="00D41C04">
        <w:rPr>
          <w:rFonts w:ascii="Times New Roman" w:hAnsi="Times New Roman" w:cs="Times New Roman"/>
          <w:sz w:val="28"/>
          <w:szCs w:val="28"/>
        </w:rPr>
        <w:t>.11.2019</w:t>
      </w:r>
      <w:r w:rsidRPr="00D41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502">
        <w:rPr>
          <w:rFonts w:ascii="Times New Roman" w:hAnsi="Times New Roman" w:cs="Times New Roman"/>
          <w:sz w:val="28"/>
          <w:szCs w:val="28"/>
        </w:rPr>
        <w:t>года № 40</w:t>
      </w:r>
      <w:r w:rsidRPr="00D41C04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</w:t>
      </w:r>
      <w:r w:rsidR="00851502">
        <w:rPr>
          <w:rFonts w:ascii="Times New Roman" w:hAnsi="Times New Roman" w:cs="Times New Roman"/>
          <w:sz w:val="28"/>
          <w:szCs w:val="28"/>
        </w:rPr>
        <w:t xml:space="preserve">ких лиц на территории Каменского </w:t>
      </w:r>
      <w:r w:rsidRPr="00D41C04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области».</w:t>
      </w:r>
    </w:p>
    <w:p w:rsidR="00907589" w:rsidRPr="00057AFD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 w:rsidR="00907589">
        <w:rPr>
          <w:rFonts w:ascii="Times New Roman" w:hAnsi="Times New Roman" w:cs="Times New Roman"/>
          <w:sz w:val="28"/>
          <w:szCs w:val="28"/>
        </w:rPr>
        <w:t>»</w:t>
      </w:r>
      <w:r w:rsidR="002D1E08">
        <w:rPr>
          <w:rFonts w:ascii="Times New Roman" w:hAnsi="Times New Roman" w:cs="Times New Roman"/>
          <w:sz w:val="28"/>
          <w:szCs w:val="28"/>
        </w:rPr>
        <w:t>-Кардымово</w:t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368A">
        <w:rPr>
          <w:rFonts w:ascii="Times New Roman" w:hAnsi="Times New Roman" w:cs="Times New Roman"/>
          <w:sz w:val="28"/>
          <w:szCs w:val="28"/>
        </w:rPr>
        <w:t>2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07589" w:rsidRDefault="00907589" w:rsidP="00996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851502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</w:t>
      </w:r>
      <w:r w:rsidR="00967913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967913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</w:t>
      </w:r>
      <w:r w:rsidR="00851502">
        <w:rPr>
          <w:rFonts w:ascii="Times New Roman" w:hAnsi="Times New Roman" w:cs="Times New Roman"/>
          <w:sz w:val="28"/>
          <w:szCs w:val="28"/>
        </w:rPr>
        <w:t>В.П.Шевелева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11"/>
      <w:footerReference w:type="defaul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66" w:rsidRDefault="007C1166" w:rsidP="00907589">
      <w:pPr>
        <w:spacing w:after="0" w:line="240" w:lineRule="auto"/>
      </w:pPr>
      <w:r>
        <w:separator/>
      </w:r>
    </w:p>
  </w:endnote>
  <w:endnote w:type="continuationSeparator" w:id="1">
    <w:p w:rsidR="007C1166" w:rsidRDefault="007C1166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66" w:rsidRDefault="007C1166" w:rsidP="00907589">
      <w:pPr>
        <w:spacing w:after="0" w:line="240" w:lineRule="auto"/>
      </w:pPr>
      <w:r>
        <w:separator/>
      </w:r>
    </w:p>
  </w:footnote>
  <w:footnote w:type="continuationSeparator" w:id="1">
    <w:p w:rsidR="007C1166" w:rsidRDefault="007C1166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451F80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5C70F7">
          <w:rPr>
            <w:noProof/>
          </w:rPr>
          <w:t>2</w:t>
        </w:r>
        <w:r>
          <w:fldChar w:fldCharType="end"/>
        </w:r>
      </w:p>
    </w:sdtContent>
  </w:sdt>
  <w:p w:rsidR="003A59E9" w:rsidRDefault="007C11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1CD7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368A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34F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1E08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3A05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3962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2B84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1F80"/>
    <w:rsid w:val="0045201D"/>
    <w:rsid w:val="00452302"/>
    <w:rsid w:val="00452994"/>
    <w:rsid w:val="00452EFF"/>
    <w:rsid w:val="004535DB"/>
    <w:rsid w:val="00453D63"/>
    <w:rsid w:val="004550B7"/>
    <w:rsid w:val="00455387"/>
    <w:rsid w:val="004553D3"/>
    <w:rsid w:val="00455CF1"/>
    <w:rsid w:val="00456062"/>
    <w:rsid w:val="00457C31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17BE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65C8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1AE6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C70F7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38A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D7834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C0B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4C7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A6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116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0B99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502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E2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6351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47D6"/>
    <w:rsid w:val="00995498"/>
    <w:rsid w:val="009959A7"/>
    <w:rsid w:val="00995DF5"/>
    <w:rsid w:val="00996042"/>
    <w:rsid w:val="009962BC"/>
    <w:rsid w:val="00996EEE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1EFC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571D2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2CC5"/>
    <w:rsid w:val="00A93D4B"/>
    <w:rsid w:val="00A94FE7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3A2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B07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C23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C04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2F08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096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5E38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6ED4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0384"/>
    <w:rsid w:val="00FF15E8"/>
    <w:rsid w:val="00FF1B9F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semiHidden/>
    <w:unhideWhenUsed/>
    <w:rsid w:val="006375DF"/>
    <w:rPr>
      <w:color w:val="0000FF" w:themeColor="hyperlink"/>
      <w:u w:val="single"/>
    </w:rPr>
  </w:style>
  <w:style w:type="paragraph" w:styleId="ae">
    <w:name w:val="No Spacing"/>
    <w:uiPriority w:val="1"/>
    <w:qFormat/>
    <w:rsid w:val="00DF2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3de6221d2f44e19974752cf8651984a48691ea36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5079/f6758978b92339b7e996fde13e5104caec7531d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079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Пользователь</cp:lastModifiedBy>
  <cp:revision>35</cp:revision>
  <cp:lastPrinted>2021-11-30T12:30:00Z</cp:lastPrinted>
  <dcterms:created xsi:type="dcterms:W3CDTF">2018-08-30T12:56:00Z</dcterms:created>
  <dcterms:modified xsi:type="dcterms:W3CDTF">2021-11-30T12:52:00Z</dcterms:modified>
</cp:coreProperties>
</file>