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C" w:rsidRDefault="00E462EC" w:rsidP="00E462EC">
      <w:pPr>
        <w:tabs>
          <w:tab w:val="left" w:pos="405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EC" w:rsidRDefault="00E462EC" w:rsidP="00E462EC">
      <w:pPr>
        <w:tabs>
          <w:tab w:val="left" w:pos="405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EC" w:rsidRDefault="00E462EC" w:rsidP="00E462EC">
      <w:pPr>
        <w:tabs>
          <w:tab w:val="left" w:pos="405"/>
          <w:tab w:val="left" w:pos="3645"/>
          <w:tab w:val="center" w:pos="5102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</w:t>
      </w:r>
    </w:p>
    <w:p w:rsidR="00456507" w:rsidRDefault="00456507" w:rsidP="00E462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EC" w:rsidRDefault="00456507" w:rsidP="00E462E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-480695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2EC" w:rsidRPr="00E462EC" w:rsidRDefault="00E462EC" w:rsidP="00E462EC">
      <w:pPr>
        <w:tabs>
          <w:tab w:val="left" w:pos="3660"/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ПРОЕКТ</w:t>
      </w:r>
    </w:p>
    <w:p w:rsidR="00E462EC" w:rsidRDefault="00456507" w:rsidP="00456507">
      <w:pPr>
        <w:tabs>
          <w:tab w:val="left" w:pos="417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E462EC" w:rsidRDefault="00E462EC" w:rsidP="00E462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E462EC" w:rsidRDefault="00E462EC" w:rsidP="00E462EC">
      <w:pPr>
        <w:tabs>
          <w:tab w:val="left" w:pos="85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56507" w:rsidRDefault="00E462EC" w:rsidP="00E462EC">
      <w:pPr>
        <w:tabs>
          <w:tab w:val="center" w:pos="4677"/>
          <w:tab w:val="left" w:pos="6915"/>
          <w:tab w:val="left" w:pos="789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ПОСТАНОВЛЕНИЕ</w:t>
      </w:r>
    </w:p>
    <w:p w:rsidR="00E462EC" w:rsidRDefault="00E462EC" w:rsidP="00E462EC">
      <w:pPr>
        <w:tabs>
          <w:tab w:val="center" w:pos="4677"/>
          <w:tab w:val="left" w:pos="6915"/>
          <w:tab w:val="left" w:pos="789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462EC" w:rsidRDefault="00E462EC" w:rsidP="00E462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2EC" w:rsidRDefault="00E462EC" w:rsidP="00E462EC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68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«11»   апреля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                                 №</w:t>
      </w:r>
      <w:r w:rsidR="00685FB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</w:p>
    <w:p w:rsidR="00E462EC" w:rsidRDefault="00E462EC" w:rsidP="00E462EC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BE3" w:rsidRDefault="00E462EC" w:rsidP="00E462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E8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</w:t>
      </w:r>
      <w:r w:rsidR="00E8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3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E86BE3">
        <w:rPr>
          <w:rFonts w:ascii="Times New Roman" w:hAnsi="Times New Roman" w:cs="Times New Roman"/>
          <w:color w:val="000000" w:themeColor="text1"/>
          <w:sz w:val="28"/>
          <w:szCs w:val="28"/>
        </w:rPr>
        <w:t>а  о</w:t>
      </w:r>
    </w:p>
    <w:p w:rsidR="00E462EC" w:rsidRDefault="00E462EC" w:rsidP="00E462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        </w:t>
      </w:r>
      <w:r w:rsidR="0073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</w:p>
    <w:p w:rsidR="00E462EC" w:rsidRDefault="00E462EC" w:rsidP="00E462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="00733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</w:t>
      </w:r>
    </w:p>
    <w:p w:rsidR="00E462EC" w:rsidRDefault="00456507" w:rsidP="00E462EC">
      <w:pPr>
        <w:tabs>
          <w:tab w:val="left" w:pos="49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</w:t>
      </w:r>
      <w:r w:rsidR="00E4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администрации     Каменского</w:t>
      </w:r>
      <w:r w:rsidR="00E462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462EC" w:rsidRDefault="00456507" w:rsidP="00E462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2E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46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Кардымовского</w:t>
      </w:r>
    </w:p>
    <w:p w:rsidR="00E462EC" w:rsidRDefault="00456507" w:rsidP="00E462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2EC">
        <w:rPr>
          <w:rFonts w:ascii="Times New Roman" w:hAnsi="Times New Roman" w:cs="Times New Roman"/>
          <w:color w:val="000000" w:themeColor="text1"/>
          <w:sz w:val="28"/>
          <w:szCs w:val="28"/>
        </w:rPr>
        <w:t>района Смоленской области и проектов</w:t>
      </w:r>
    </w:p>
    <w:p w:rsidR="00E462EC" w:rsidRDefault="00456507" w:rsidP="00E462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2E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</w:p>
    <w:p w:rsidR="00456507" w:rsidRDefault="00456507" w:rsidP="00E462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507" w:rsidRDefault="00456507" w:rsidP="004565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соответствии с Федеральными законами от 06.10.2003 №131-ФЗ «Об общих принципах организации местного самоуправления в Российской Федерации», Федеральными законами от 25 декабря 2008 года №273-ФЗ «О противодействии коррупции» от 17 июля 2009 года №172-ФЗ «Об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актов», а также Уставом муниципального образования Каменского сельского поселения Кардымовского района Смоленской области, Администрация Каменского сельского поселения Кардымовского района Смоленской области </w:t>
      </w:r>
    </w:p>
    <w:p w:rsidR="00456507" w:rsidRDefault="00456507" w:rsidP="00456507">
      <w:pPr>
        <w:tabs>
          <w:tab w:val="left" w:pos="2745"/>
          <w:tab w:val="left" w:pos="94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Постановляет: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56507" w:rsidRDefault="00456507" w:rsidP="00456507">
      <w:pPr>
        <w:tabs>
          <w:tab w:val="left" w:pos="2745"/>
          <w:tab w:val="left" w:pos="94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8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Порядок 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муниципальных правовых актов администрации Каменского сельского поселения Кардымовского района  Смоленской облас</w:t>
      </w:r>
      <w:r w:rsidR="00DA0EC1">
        <w:rPr>
          <w:rFonts w:ascii="Times New Roman" w:hAnsi="Times New Roman" w:cs="Times New Roman"/>
          <w:color w:val="000000" w:themeColor="text1"/>
          <w:sz w:val="28"/>
          <w:szCs w:val="28"/>
        </w:rPr>
        <w:t>ти  и проектов нормативных правовых актов, согласно приложению.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0EC1" w:rsidRDefault="00456507" w:rsidP="00DA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DA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0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2.Настоящее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Кардымовского района Смоленской области.</w:t>
      </w:r>
    </w:p>
    <w:p w:rsidR="00DA0EC1" w:rsidRDefault="00DA0EC1" w:rsidP="00DA0EC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Контроль исполнения настоящего постановления оставляю за собой.</w:t>
      </w:r>
    </w:p>
    <w:p w:rsidR="00685FB8" w:rsidRDefault="00685FB8" w:rsidP="00DA0EC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0EC1" w:rsidRDefault="00DA0EC1" w:rsidP="00DA0EC1">
      <w:pPr>
        <w:shd w:val="clear" w:color="auto" w:fill="FFFFFF"/>
        <w:tabs>
          <w:tab w:val="left" w:pos="7425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A0EC1" w:rsidRDefault="00DA0EC1" w:rsidP="00DA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DA0EC1" w:rsidRDefault="00DA0EC1" w:rsidP="00DA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DA0EC1" w:rsidRDefault="00DA0EC1" w:rsidP="00DA0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Кардымовского района Смоленской области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6507" w:rsidRDefault="00456507" w:rsidP="00E462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507" w:rsidRDefault="00456507" w:rsidP="00E462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507" w:rsidRPr="00E462EC" w:rsidRDefault="00456507" w:rsidP="00E462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574A" w:rsidRDefault="00B1574A" w:rsidP="00E462EC"/>
    <w:p w:rsidR="00DA0EC1" w:rsidRDefault="00DA0EC1" w:rsidP="00E462EC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/>
    <w:p w:rsidR="00DA0EC1" w:rsidRPr="00DA0EC1" w:rsidRDefault="00DA0EC1" w:rsidP="00DA0EC1">
      <w:pPr>
        <w:tabs>
          <w:tab w:val="left" w:pos="930"/>
        </w:tabs>
        <w:rPr>
          <w:sz w:val="28"/>
          <w:szCs w:val="28"/>
        </w:rPr>
      </w:pPr>
      <w:r>
        <w:tab/>
      </w:r>
    </w:p>
    <w:p w:rsidR="00DA0EC1" w:rsidRDefault="00DA0EC1" w:rsidP="00DA0EC1"/>
    <w:p w:rsidR="00E462EC" w:rsidRDefault="00DA0EC1" w:rsidP="00DA0EC1">
      <w:pPr>
        <w:tabs>
          <w:tab w:val="left" w:pos="7620"/>
        </w:tabs>
      </w:pPr>
      <w:r>
        <w:tab/>
      </w:r>
    </w:p>
    <w:p w:rsidR="00DA0EC1" w:rsidRDefault="00DA0EC1" w:rsidP="00DA0EC1">
      <w:pPr>
        <w:tabs>
          <w:tab w:val="left" w:pos="7620"/>
        </w:tabs>
      </w:pPr>
    </w:p>
    <w:p w:rsidR="00DA0EC1" w:rsidRDefault="00DA0EC1" w:rsidP="00DA0EC1">
      <w:pPr>
        <w:tabs>
          <w:tab w:val="left" w:pos="7620"/>
        </w:tabs>
      </w:pPr>
    </w:p>
    <w:p w:rsidR="00DA0EC1" w:rsidRDefault="00DA0EC1" w:rsidP="00DA0EC1">
      <w:pPr>
        <w:tabs>
          <w:tab w:val="left" w:pos="7620"/>
        </w:tabs>
      </w:pPr>
    </w:p>
    <w:p w:rsidR="00DA0EC1" w:rsidRPr="002D03A1" w:rsidRDefault="00DA0EC1" w:rsidP="002D03A1">
      <w:pPr>
        <w:tabs>
          <w:tab w:val="left" w:pos="7620"/>
        </w:tabs>
        <w:jc w:val="center"/>
      </w:pPr>
    </w:p>
    <w:p w:rsidR="00DA0EC1" w:rsidRDefault="00DA0EC1" w:rsidP="00DA0EC1">
      <w:pPr>
        <w:tabs>
          <w:tab w:val="left" w:pos="7620"/>
        </w:tabs>
      </w:pPr>
    </w:p>
    <w:p w:rsidR="00DA0EC1" w:rsidRDefault="00DA0EC1" w:rsidP="00DA0EC1">
      <w:pPr>
        <w:tabs>
          <w:tab w:val="left" w:pos="7620"/>
        </w:tabs>
      </w:pPr>
    </w:p>
    <w:p w:rsidR="00DA0EC1" w:rsidRPr="00DA0EC1" w:rsidRDefault="00DA0EC1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DA0EC1">
        <w:rPr>
          <w:rFonts w:ascii="Times New Roman" w:hAnsi="Times New Roman" w:cs="Times New Roman"/>
          <w:sz w:val="20"/>
          <w:szCs w:val="20"/>
        </w:rPr>
        <w:t>Приложение</w:t>
      </w:r>
    </w:p>
    <w:p w:rsidR="00DA0EC1" w:rsidRPr="00DA0EC1" w:rsidRDefault="00DA0EC1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0E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к постановлению  Администрации</w:t>
      </w:r>
    </w:p>
    <w:p w:rsidR="00DA0EC1" w:rsidRPr="00DA0EC1" w:rsidRDefault="00DA0EC1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0E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Каменского сельского поселения</w:t>
      </w:r>
    </w:p>
    <w:p w:rsidR="00DA0EC1" w:rsidRPr="00DA0EC1" w:rsidRDefault="00DA0EC1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0E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Кардымовского района Смоленской области</w:t>
      </w:r>
    </w:p>
    <w:p w:rsidR="00DA0EC1" w:rsidRDefault="00DA0EC1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0E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91344">
        <w:rPr>
          <w:rFonts w:ascii="Times New Roman" w:hAnsi="Times New Roman" w:cs="Times New Roman"/>
          <w:sz w:val="20"/>
          <w:szCs w:val="20"/>
        </w:rPr>
        <w:t xml:space="preserve">«11»  апреля  </w:t>
      </w:r>
      <w:r w:rsidRPr="00DA0EC1">
        <w:rPr>
          <w:rFonts w:ascii="Times New Roman" w:hAnsi="Times New Roman" w:cs="Times New Roman"/>
          <w:sz w:val="20"/>
          <w:szCs w:val="20"/>
        </w:rPr>
        <w:t>2022   №</w:t>
      </w:r>
      <w:r w:rsidR="00891344">
        <w:rPr>
          <w:rFonts w:ascii="Times New Roman" w:hAnsi="Times New Roman" w:cs="Times New Roman"/>
          <w:sz w:val="20"/>
          <w:szCs w:val="20"/>
        </w:rPr>
        <w:t>43</w:t>
      </w:r>
    </w:p>
    <w:p w:rsidR="00E86BE3" w:rsidRDefault="00E86BE3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6BE3" w:rsidRPr="002D03A1" w:rsidRDefault="00E86BE3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BE3" w:rsidRPr="002D03A1" w:rsidRDefault="00E86BE3" w:rsidP="00DA0EC1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0EC1" w:rsidRPr="002D03A1" w:rsidRDefault="00E86BE3" w:rsidP="002D03A1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6BE3" w:rsidRPr="002D03A1" w:rsidRDefault="008948A7" w:rsidP="002D03A1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03A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E86BE3" w:rsidRPr="002D0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6BE3" w:rsidRPr="002D03A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E86BE3" w:rsidRPr="002D03A1">
        <w:rPr>
          <w:rFonts w:ascii="Times New Roman" w:hAnsi="Times New Roman" w:cs="Times New Roman"/>
          <w:b/>
          <w:sz w:val="28"/>
          <w:szCs w:val="28"/>
        </w:rPr>
        <w:t xml:space="preserve">  экспертизы </w:t>
      </w:r>
      <w:r w:rsidR="002D03A1" w:rsidRPr="002D03A1">
        <w:rPr>
          <w:rFonts w:ascii="Times New Roman" w:hAnsi="Times New Roman" w:cs="Times New Roman"/>
          <w:b/>
          <w:sz w:val="28"/>
          <w:szCs w:val="28"/>
        </w:rPr>
        <w:t>муниципальных правовых актов администрации Каменского сельского поселения Кардымовского района Смоленской области  и  проектов нормативных  правовых  актов</w:t>
      </w:r>
    </w:p>
    <w:p w:rsidR="00DA0EC1" w:rsidRDefault="00DA0EC1" w:rsidP="002D03A1">
      <w:pPr>
        <w:tabs>
          <w:tab w:val="left" w:pos="7620"/>
        </w:tabs>
        <w:jc w:val="both"/>
        <w:rPr>
          <w:sz w:val="28"/>
          <w:szCs w:val="28"/>
        </w:rPr>
      </w:pPr>
    </w:p>
    <w:p w:rsidR="002D03A1" w:rsidRDefault="002D03A1" w:rsidP="002D03A1">
      <w:pPr>
        <w:tabs>
          <w:tab w:val="left" w:pos="3735"/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03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2D03A1">
        <w:rPr>
          <w:rFonts w:ascii="Times New Roman" w:hAnsi="Times New Roman" w:cs="Times New Roman"/>
          <w:b/>
          <w:sz w:val="28"/>
          <w:szCs w:val="28"/>
        </w:rPr>
        <w:tab/>
      </w:r>
    </w:p>
    <w:p w:rsidR="002D03A1" w:rsidRDefault="002D03A1" w:rsidP="002D03A1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03A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в соответствии с Федеральным 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регулирует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постановлений администрации  муниципального образования Каменского сельского поселения (далее – постановление) и проектов постановлений администрации муниципального образования Каменского сельского поселения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 постановления) в целях выявления коррупционных факторов и их последующего устранения, а также процедуру подготовки экспертных заключений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постановлений и проектов постановлений.</w:t>
      </w:r>
    </w:p>
    <w:p w:rsidR="002D03A1" w:rsidRDefault="002D03A1" w:rsidP="002E149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 целях настоящего порядка применяются следующие понятия:</w:t>
      </w:r>
    </w:p>
    <w:p w:rsidR="002D03A1" w:rsidRDefault="002D03A1" w:rsidP="002E149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– экспертное исследование с целью выявления в постановлениях и проектах постановлений коррупционных факт</w:t>
      </w:r>
      <w:r w:rsidR="002E14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и их последующего устранения;</w:t>
      </w:r>
    </w:p>
    <w:p w:rsidR="002D03A1" w:rsidRDefault="002D03A1" w:rsidP="002E149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экспертное заключение – экспертное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постановления или проекта постановления;</w:t>
      </w:r>
    </w:p>
    <w:p w:rsidR="002D03A1" w:rsidRDefault="002D03A1" w:rsidP="002E149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сеть Интернет </w:t>
      </w:r>
      <w:r w:rsidR="002E14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E14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1498">
        <w:rPr>
          <w:rFonts w:ascii="Times New Roman" w:hAnsi="Times New Roman" w:cs="Times New Roman"/>
          <w:sz w:val="28"/>
          <w:szCs w:val="28"/>
        </w:rPr>
        <w:t xml:space="preserve"> телекоммуникационная сеть «Интернет»;</w:t>
      </w:r>
    </w:p>
    <w:p w:rsidR="002D03A1" w:rsidRDefault="002D03A1" w:rsidP="002E149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03A1">
        <w:rPr>
          <w:rFonts w:ascii="Times New Roman" w:hAnsi="Times New Roman" w:cs="Times New Roman"/>
          <w:sz w:val="28"/>
          <w:szCs w:val="28"/>
        </w:rPr>
        <w:tab/>
      </w:r>
      <w:r w:rsidR="002E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98" w:rsidRDefault="002E1498" w:rsidP="002E149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98">
        <w:rPr>
          <w:rFonts w:ascii="Times New Roman" w:hAnsi="Times New Roman" w:cs="Times New Roman"/>
          <w:b/>
          <w:sz w:val="28"/>
          <w:szCs w:val="28"/>
        </w:rPr>
        <w:t xml:space="preserve">2.Порядок проведения  </w:t>
      </w:r>
      <w:proofErr w:type="spellStart"/>
      <w:r w:rsidRPr="002E149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E1498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 и проектов  нормативно- правых  актов</w:t>
      </w:r>
    </w:p>
    <w:p w:rsidR="000C79F6" w:rsidRDefault="000C79F6" w:rsidP="002E149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98" w:rsidRDefault="002E1498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4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498">
        <w:rPr>
          <w:rFonts w:ascii="Times New Roman" w:hAnsi="Times New Roman" w:cs="Times New Roman"/>
          <w:sz w:val="28"/>
          <w:szCs w:val="28"/>
        </w:rPr>
        <w:t xml:space="preserve"> 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 правовых</w:t>
      </w:r>
      <w:r w:rsidR="006D4755">
        <w:rPr>
          <w:rFonts w:ascii="Times New Roman" w:hAnsi="Times New Roman" w:cs="Times New Roman"/>
          <w:sz w:val="28"/>
          <w:szCs w:val="28"/>
        </w:rPr>
        <w:t xml:space="preserve">  актов  и  проектов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проводится при  осуществлении их правовой (юридической) экспертизы  </w:t>
      </w:r>
      <w:r w:rsidR="000C79F6">
        <w:rPr>
          <w:rFonts w:ascii="Times New Roman" w:hAnsi="Times New Roman" w:cs="Times New Roman"/>
          <w:sz w:val="28"/>
          <w:szCs w:val="28"/>
        </w:rPr>
        <w:t xml:space="preserve">в соответствии  с методикой проведения  </w:t>
      </w:r>
      <w:proofErr w:type="spellStart"/>
      <w:r w:rsidR="000C79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C79F6">
        <w:rPr>
          <w:rFonts w:ascii="Times New Roman" w:hAnsi="Times New Roman" w:cs="Times New Roman"/>
          <w:sz w:val="28"/>
          <w:szCs w:val="28"/>
        </w:rPr>
        <w:t xml:space="preserve"> экспертизы  </w:t>
      </w:r>
      <w:r>
        <w:rPr>
          <w:rFonts w:ascii="Times New Roman" w:hAnsi="Times New Roman" w:cs="Times New Roman"/>
          <w:sz w:val="28"/>
          <w:szCs w:val="28"/>
        </w:rPr>
        <w:t>нормативных правовых  актов и проектов нормативных правовых актов</w:t>
      </w:r>
      <w:r w:rsidR="000C79F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26 февраля 2010 года № 96 «Об </w:t>
      </w:r>
      <w:proofErr w:type="spellStart"/>
      <w:r w:rsidR="000C79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C79F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Методика).          </w:t>
      </w:r>
      <w:proofErr w:type="gramEnd"/>
    </w:p>
    <w:p w:rsidR="006D4755" w:rsidRDefault="006D4755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актов проводится специалистом администрации Каменского сельского поселения Кардымовского района Смоленской области по поручению  Главы муниципального образования Каменского сельского поселения Кардымовского района Смоленской области. 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составляет не более пяти дней с момента поступления соответствующего поручения. При необходимости 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может быть продлен Главой муниципального образования Каменского сельского п</w:t>
      </w:r>
      <w:r w:rsidR="0048094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еления Кардымовского района Смоленской области, но не более чем на три дня</w:t>
      </w:r>
      <w:r w:rsidR="002C1CF5">
        <w:rPr>
          <w:rFonts w:ascii="Times New Roman" w:hAnsi="Times New Roman" w:cs="Times New Roman"/>
          <w:sz w:val="28"/>
          <w:szCs w:val="28"/>
        </w:rPr>
        <w:t>.</w:t>
      </w:r>
    </w:p>
    <w:p w:rsidR="002C1CF5" w:rsidRDefault="002C1CF5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специалист администрации, проводивший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подготавливает экспертное заключение, которое должно содержать следующие сведения:</w:t>
      </w:r>
    </w:p>
    <w:p w:rsidR="002C1CF5" w:rsidRDefault="002C1CF5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подготовки экспертного заключения;</w:t>
      </w:r>
    </w:p>
    <w:p w:rsidR="002C1CF5" w:rsidRDefault="002C1CF5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нормативно-правового акта, проекта нормативно-правового акта, прошедшего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2C1CF5" w:rsidRDefault="002C1CF5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нормативно-правового акта, проекта нормативно- правового акта, содержащие коррупционные факторы (в случае выявления);</w:t>
      </w:r>
    </w:p>
    <w:p w:rsidR="006B0E8B" w:rsidRDefault="006B0E8B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нормативных правовых актах и проектах нормативных правовых актов,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факторы, а также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 правовых актов, которые не относятся к коррупционным факторам, но могут способствовать созданию условий для проявления коррупции.</w:t>
      </w:r>
      <w:proofErr w:type="gramEnd"/>
    </w:p>
    <w:p w:rsidR="006B0E8B" w:rsidRDefault="006B0E8B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Экспертное заключение подписывается  Главой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E8B" w:rsidRDefault="006B0E8B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Нормативные правовые акты   и проекты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а также </w:t>
      </w:r>
      <w:r w:rsidR="0053708B">
        <w:rPr>
          <w:rFonts w:ascii="Times New Roman" w:hAnsi="Times New Roman" w:cs="Times New Roman"/>
          <w:sz w:val="28"/>
          <w:szCs w:val="28"/>
        </w:rPr>
        <w:t xml:space="preserve"> положения, способствующие созданию условий для проведения коррупции, выявленные при проведении </w:t>
      </w:r>
      <w:proofErr w:type="spellStart"/>
      <w:r w:rsidR="0053708B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="0053708B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нормативных правовых актов  и проектов нормативных правовых актов.</w:t>
      </w:r>
    </w:p>
    <w:p w:rsidR="00905843" w:rsidRDefault="00905843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843" w:rsidRDefault="00905843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843" w:rsidRDefault="00905843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843" w:rsidRDefault="00905843" w:rsidP="000C79F6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843" w:rsidRPr="00905843" w:rsidRDefault="00905843" w:rsidP="00905843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43">
        <w:rPr>
          <w:rFonts w:ascii="Times New Roman" w:hAnsi="Times New Roman" w:cs="Times New Roman"/>
          <w:b/>
          <w:sz w:val="28"/>
          <w:szCs w:val="28"/>
        </w:rPr>
        <w:t xml:space="preserve">3. Независимая </w:t>
      </w:r>
      <w:proofErr w:type="spellStart"/>
      <w:r w:rsidRPr="00905843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905843">
        <w:rPr>
          <w:rFonts w:ascii="Times New Roman" w:hAnsi="Times New Roman" w:cs="Times New Roman"/>
          <w:b/>
          <w:sz w:val="28"/>
          <w:szCs w:val="28"/>
        </w:rPr>
        <w:t xml:space="preserve"> экспертиза нормативных правовых актов и проектов муниципальных нормативных правовых  актов</w:t>
      </w:r>
    </w:p>
    <w:p w:rsidR="00905843" w:rsidRPr="00905843" w:rsidRDefault="00905843" w:rsidP="00905843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43" w:rsidRPr="00905843" w:rsidRDefault="00905843" w:rsidP="0090584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B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3.1. Объектами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официально  опубликованные муниципальные нормативные правовые акты  и размещенные на официальном сайте Администрации Каменского сельского поселения Кардымовского района Смоленской области</w:t>
      </w:r>
      <w:r w:rsidR="00093BF3">
        <w:rPr>
          <w:rFonts w:ascii="Times New Roman" w:hAnsi="Times New Roman" w:cs="Times New Roman"/>
          <w:sz w:val="28"/>
          <w:szCs w:val="28"/>
        </w:rPr>
        <w:t xml:space="preserve">  и проекты нормативных правовых  актов.</w:t>
      </w:r>
    </w:p>
    <w:p w:rsidR="00905843" w:rsidRPr="00093BF3" w:rsidRDefault="00093BF3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93BF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не проводится в отношении муниципальных нормативных 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905843" w:rsidRDefault="00093BF3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 Федерации в качестве независимых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093BF3" w:rsidRDefault="00093BF3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3.2.1. Не допускается проведение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093BF3" w:rsidRDefault="006E71D6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r w:rsidR="00093BF3">
        <w:rPr>
          <w:rFonts w:ascii="Times New Roman" w:hAnsi="Times New Roman" w:cs="Times New Roman"/>
          <w:sz w:val="28"/>
          <w:szCs w:val="28"/>
        </w:rPr>
        <w:t>гражданами, имеющими неснятую или непогашенную судимость;</w:t>
      </w:r>
    </w:p>
    <w:p w:rsidR="00093BF3" w:rsidRDefault="006E71D6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093BF3">
        <w:rPr>
          <w:rFonts w:ascii="Times New Roman" w:hAnsi="Times New Roman" w:cs="Times New Roman"/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71D6" w:rsidRDefault="006E71D6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гражданами, осуществляющими деятельность в органах и организациях, указанных  в пункте 3 части 1 статьи 3 настоящего Федерального закона;</w:t>
      </w:r>
    </w:p>
    <w:p w:rsidR="006E71D6" w:rsidRDefault="006E71D6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международными и иностранными организациями;</w:t>
      </w:r>
    </w:p>
    <w:p w:rsidR="006E71D6" w:rsidRPr="00093BF3" w:rsidRDefault="006E71D6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некоммерческими организациями, выполняющими функции иностранного агента. </w:t>
      </w:r>
    </w:p>
    <w:p w:rsidR="00905843" w:rsidRDefault="00413C40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3.2.2. Для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правового акта  администрации  Каменского сельского поселения, являющийся разработчиком проекта, организует 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сельского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дня, соответствующего  дню направления проекта муниципального нормативного правового акта на согласование, 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13C40" w:rsidRDefault="00413C40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независимым экспертом составляется экспертное заключение по форме, утвержденной Министерством юстиции Российской Федерации.</w:t>
      </w:r>
    </w:p>
    <w:p w:rsidR="00EC258E" w:rsidRDefault="00EC258E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Прием и рассмотрение экспертных заключений, составленных независимыми экспертами, проводившими 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муниципального нормативного правового акта  и проекта муниципального нормативного правового акта, осуществляет экспертный орган.</w:t>
      </w:r>
    </w:p>
    <w:p w:rsidR="00EC258E" w:rsidRDefault="00EC258E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3.5.По результатам рассмотрения составленного независимым экспертом экспертного заключения 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коррупционных факторов.</w:t>
      </w:r>
    </w:p>
    <w:p w:rsidR="00EC258E" w:rsidRDefault="00EC258E" w:rsidP="00093BF3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8A7" w:rsidRPr="00EC258E" w:rsidRDefault="008948A7" w:rsidP="00EC258E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948A7" w:rsidRPr="00EC258E" w:rsidSect="004565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A3"/>
    <w:multiLevelType w:val="multilevel"/>
    <w:tmpl w:val="CD527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73EE"/>
    <w:multiLevelType w:val="multilevel"/>
    <w:tmpl w:val="A39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8186A"/>
    <w:multiLevelType w:val="multilevel"/>
    <w:tmpl w:val="8884D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6380C"/>
    <w:multiLevelType w:val="multilevel"/>
    <w:tmpl w:val="1B1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3081E"/>
    <w:multiLevelType w:val="multilevel"/>
    <w:tmpl w:val="2AE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F65E8"/>
    <w:multiLevelType w:val="multilevel"/>
    <w:tmpl w:val="94F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1791C"/>
    <w:multiLevelType w:val="multilevel"/>
    <w:tmpl w:val="DF20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20804"/>
    <w:multiLevelType w:val="multilevel"/>
    <w:tmpl w:val="67383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30AFF"/>
    <w:multiLevelType w:val="multilevel"/>
    <w:tmpl w:val="22BE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02F5"/>
    <w:multiLevelType w:val="multilevel"/>
    <w:tmpl w:val="5024F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B3159"/>
    <w:multiLevelType w:val="multilevel"/>
    <w:tmpl w:val="DBC4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1BAF"/>
    <w:multiLevelType w:val="multilevel"/>
    <w:tmpl w:val="7528F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E7C2B"/>
    <w:multiLevelType w:val="multilevel"/>
    <w:tmpl w:val="BB42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707C3"/>
    <w:multiLevelType w:val="multilevel"/>
    <w:tmpl w:val="EA2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D6B06"/>
    <w:multiLevelType w:val="multilevel"/>
    <w:tmpl w:val="1690F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C415A"/>
    <w:multiLevelType w:val="multilevel"/>
    <w:tmpl w:val="A02A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77B55"/>
    <w:multiLevelType w:val="multilevel"/>
    <w:tmpl w:val="8DC8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30C86"/>
    <w:multiLevelType w:val="multilevel"/>
    <w:tmpl w:val="3A66E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E126F"/>
    <w:multiLevelType w:val="multilevel"/>
    <w:tmpl w:val="B01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02AC5"/>
    <w:multiLevelType w:val="multilevel"/>
    <w:tmpl w:val="076A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917A5"/>
    <w:multiLevelType w:val="multilevel"/>
    <w:tmpl w:val="9B9A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A0ED0"/>
    <w:multiLevelType w:val="multilevel"/>
    <w:tmpl w:val="DEA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56551"/>
    <w:multiLevelType w:val="multilevel"/>
    <w:tmpl w:val="590A3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63FBF"/>
    <w:multiLevelType w:val="multilevel"/>
    <w:tmpl w:val="A2BC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14"/>
  </w:num>
  <w:num w:numId="9">
    <w:abstractNumId w:val="21"/>
  </w:num>
  <w:num w:numId="10">
    <w:abstractNumId w:val="1"/>
  </w:num>
  <w:num w:numId="11">
    <w:abstractNumId w:val="16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  <w:num w:numId="18">
    <w:abstractNumId w:val="18"/>
  </w:num>
  <w:num w:numId="19">
    <w:abstractNumId w:val="15"/>
    <w:lvlOverride w:ilvl="0">
      <w:startOverride w:val="1"/>
    </w:lvlOverride>
  </w:num>
  <w:num w:numId="20">
    <w:abstractNumId w:val="22"/>
    <w:lvlOverride w:ilvl="0">
      <w:startOverride w:val="4"/>
    </w:lvlOverride>
  </w:num>
  <w:num w:numId="21">
    <w:abstractNumId w:val="6"/>
  </w:num>
  <w:num w:numId="22">
    <w:abstractNumId w:val="2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84C80"/>
    <w:rsid w:val="00093BF3"/>
    <w:rsid w:val="000C79F6"/>
    <w:rsid w:val="00184C80"/>
    <w:rsid w:val="00213CAB"/>
    <w:rsid w:val="002C1CF5"/>
    <w:rsid w:val="002D03A1"/>
    <w:rsid w:val="002E1498"/>
    <w:rsid w:val="003E16BD"/>
    <w:rsid w:val="00413C40"/>
    <w:rsid w:val="00456507"/>
    <w:rsid w:val="00480943"/>
    <w:rsid w:val="0053708B"/>
    <w:rsid w:val="00685FB8"/>
    <w:rsid w:val="006B0E8B"/>
    <w:rsid w:val="006D4755"/>
    <w:rsid w:val="006E71D6"/>
    <w:rsid w:val="00733733"/>
    <w:rsid w:val="008113C9"/>
    <w:rsid w:val="00862F9D"/>
    <w:rsid w:val="00891344"/>
    <w:rsid w:val="008948A7"/>
    <w:rsid w:val="00905843"/>
    <w:rsid w:val="00913574"/>
    <w:rsid w:val="00954A12"/>
    <w:rsid w:val="00A049A1"/>
    <w:rsid w:val="00A306CB"/>
    <w:rsid w:val="00B1574A"/>
    <w:rsid w:val="00B32B3B"/>
    <w:rsid w:val="00BF39EF"/>
    <w:rsid w:val="00CB45F9"/>
    <w:rsid w:val="00DA0EC1"/>
    <w:rsid w:val="00E462EC"/>
    <w:rsid w:val="00E86BE3"/>
    <w:rsid w:val="00EC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4"/>
  </w:style>
  <w:style w:type="paragraph" w:styleId="1">
    <w:name w:val="heading 1"/>
    <w:basedOn w:val="a"/>
    <w:link w:val="10"/>
    <w:uiPriority w:val="9"/>
    <w:qFormat/>
    <w:rsid w:val="0018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4C80"/>
    <w:rPr>
      <w:color w:val="0000FF"/>
      <w:u w:val="single"/>
    </w:rPr>
  </w:style>
  <w:style w:type="character" w:customStyle="1" w:styleId="label">
    <w:name w:val="label"/>
    <w:basedOn w:val="a0"/>
    <w:rsid w:val="00184C80"/>
  </w:style>
  <w:style w:type="paragraph" w:styleId="a4">
    <w:name w:val="Normal (Web)"/>
    <w:basedOn w:val="a"/>
    <w:uiPriority w:val="99"/>
    <w:semiHidden/>
    <w:unhideWhenUsed/>
    <w:rsid w:val="0018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4C8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C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C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C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84C8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8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57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12</cp:revision>
  <cp:lastPrinted>2022-04-08T09:18:00Z</cp:lastPrinted>
  <dcterms:created xsi:type="dcterms:W3CDTF">2022-03-22T06:38:00Z</dcterms:created>
  <dcterms:modified xsi:type="dcterms:W3CDTF">2022-04-20T11:35:00Z</dcterms:modified>
</cp:coreProperties>
</file>