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53" w:rsidRDefault="00D07B53" w:rsidP="00D07B53">
      <w:pPr>
        <w:pStyle w:val="2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118110</wp:posOffset>
            </wp:positionV>
            <wp:extent cx="695960" cy="800100"/>
            <wp:effectExtent l="19050" t="0" r="8890" b="0"/>
            <wp:wrapTight wrapText="bothSides">
              <wp:wrapPolygon edited="0">
                <wp:start x="8869" y="0"/>
                <wp:lineTo x="5912" y="1543"/>
                <wp:lineTo x="1182" y="6686"/>
                <wp:lineTo x="-591" y="16457"/>
                <wp:lineTo x="591" y="21086"/>
                <wp:lineTo x="1774" y="21086"/>
                <wp:lineTo x="19511" y="21086"/>
                <wp:lineTo x="20693" y="21086"/>
                <wp:lineTo x="21876" y="19029"/>
                <wp:lineTo x="21876" y="16457"/>
                <wp:lineTo x="21285" y="7200"/>
                <wp:lineTo x="15372" y="1029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B53" w:rsidRDefault="00D07B53" w:rsidP="00D07B5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7B53" w:rsidRDefault="00D07B53" w:rsidP="00D07B5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7B53" w:rsidRDefault="00D07B53" w:rsidP="00D07B53">
      <w:pPr>
        <w:pStyle w:val="2"/>
      </w:pPr>
    </w:p>
    <w:p w:rsidR="00D07B53" w:rsidRDefault="00D07B53" w:rsidP="00D07B5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D07B53" w:rsidRDefault="00D07B53" w:rsidP="00D07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D07B53" w:rsidRDefault="00D07B53" w:rsidP="00D07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53" w:rsidRDefault="00D07B53" w:rsidP="00D07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7B53" w:rsidRDefault="00D07B53" w:rsidP="00D07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B53" w:rsidRDefault="00D07B53" w:rsidP="00D07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«20» июля  2023                  №71  </w:t>
      </w:r>
    </w:p>
    <w:p w:rsidR="00D07B53" w:rsidRDefault="00D07B53" w:rsidP="00D07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B53" w:rsidRDefault="00D07B53" w:rsidP="00D07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07B53" w:rsidTr="00832B4A">
        <w:tc>
          <w:tcPr>
            <w:tcW w:w="2500" w:type="pct"/>
          </w:tcPr>
          <w:p w:rsidR="00D07B53" w:rsidRDefault="00D07B53" w:rsidP="008B3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 индексации заработной платы работников рабочих специальностей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32B4A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финансируемых за счет средств бюджета Каменского сельского поселения </w:t>
            </w:r>
            <w:proofErr w:type="spellStart"/>
            <w:r w:rsidR="00832B4A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832B4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500" w:type="pct"/>
          </w:tcPr>
          <w:p w:rsidR="00D07B53" w:rsidRDefault="00D07B53" w:rsidP="00D0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53" w:rsidTr="00832B4A">
        <w:tc>
          <w:tcPr>
            <w:tcW w:w="2500" w:type="pct"/>
          </w:tcPr>
          <w:p w:rsidR="00D07B53" w:rsidRDefault="00D07B53" w:rsidP="00D0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07B53" w:rsidRDefault="00D07B53" w:rsidP="00D0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B53" w:rsidRDefault="00D07B53" w:rsidP="00D07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B4A" w:rsidRDefault="00832B4A" w:rsidP="00832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работников рабочих специальностей  Администрации 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финансируемых за счет средств бюджета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руководствуясь статьей 134 Трудового кодекса Российской Федерации, бюджетным кодексом Российской Федерации, Уставом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Администрация Каменского 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gramEnd"/>
    </w:p>
    <w:p w:rsidR="00832B4A" w:rsidRDefault="00832B4A" w:rsidP="00D07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B4A" w:rsidRDefault="00832B4A" w:rsidP="00D07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Постановляет:</w:t>
      </w:r>
    </w:p>
    <w:p w:rsidR="00832B4A" w:rsidRDefault="00832B4A" w:rsidP="00D07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32B4A" w:rsidRDefault="00832B4A" w:rsidP="008B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Утвердить Положение  о порядке индексации заработной платы работников рабо</w:t>
      </w:r>
      <w:r w:rsidR="008B32C5">
        <w:rPr>
          <w:rFonts w:ascii="Times New Roman" w:hAnsi="Times New Roman" w:cs="Times New Roman"/>
          <w:sz w:val="28"/>
          <w:szCs w:val="28"/>
        </w:rPr>
        <w:t xml:space="preserve">чих специальностей 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финансируемых за счет средств бюджета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согласно приложению.</w:t>
      </w:r>
    </w:p>
    <w:p w:rsidR="00832B4A" w:rsidRDefault="00832B4A" w:rsidP="008B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2.Обнародовать настоящее постановление путем размещения на информационных стендах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и на официальном сайте сельского поселения.</w:t>
      </w: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3.Контроль исполнения настоящего  постановления оставляю за собой.</w:t>
      </w: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 сельского поселения</w:t>
      </w: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</w:t>
      </w:r>
      <w:r w:rsidRPr="008B32C5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64" w:rsidRDefault="00394164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164" w:rsidRDefault="00394164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8B32C5">
        <w:rPr>
          <w:rFonts w:ascii="Times New Roman" w:hAnsi="Times New Roman" w:cs="Times New Roman"/>
          <w:sz w:val="28"/>
          <w:szCs w:val="28"/>
        </w:rPr>
        <w:t>Приложение</w:t>
      </w: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941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Каменского  сельского поселения</w:t>
      </w:r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8B32C5" w:rsidRDefault="008B32C5" w:rsidP="008B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области</w:t>
      </w:r>
    </w:p>
    <w:p w:rsidR="008B32C5" w:rsidRDefault="008B32C5" w:rsidP="008B32C5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20.07.2023  №71</w:t>
      </w:r>
    </w:p>
    <w:p w:rsidR="008B32C5" w:rsidRDefault="008B32C5" w:rsidP="008B32C5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8B32C5" w:rsidRPr="008B32C5" w:rsidRDefault="008B32C5" w:rsidP="008B32C5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2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32C5" w:rsidRDefault="008B32C5" w:rsidP="008B32C5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2C5">
        <w:rPr>
          <w:rFonts w:ascii="Times New Roman" w:hAnsi="Times New Roman" w:cs="Times New Roman"/>
          <w:b/>
          <w:sz w:val="28"/>
          <w:szCs w:val="28"/>
        </w:rPr>
        <w:t xml:space="preserve">о порядке индексации заработной платы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Pr="008B32C5">
        <w:rPr>
          <w:rFonts w:ascii="Times New Roman" w:hAnsi="Times New Roman" w:cs="Times New Roman"/>
          <w:b/>
          <w:sz w:val="28"/>
          <w:szCs w:val="28"/>
        </w:rPr>
        <w:t xml:space="preserve">рабочих специальностей Каменского сельского поселения </w:t>
      </w:r>
      <w:proofErr w:type="spellStart"/>
      <w:r w:rsidRPr="008B32C5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8B32C5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proofErr w:type="gramStart"/>
      <w:r w:rsidRPr="008B32C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B32C5">
        <w:rPr>
          <w:rFonts w:ascii="Times New Roman" w:hAnsi="Times New Roman" w:cs="Times New Roman"/>
          <w:b/>
          <w:sz w:val="28"/>
          <w:szCs w:val="28"/>
        </w:rPr>
        <w:t xml:space="preserve"> финансируемых за счет бюджета Каменского сельского поселения </w:t>
      </w:r>
      <w:proofErr w:type="spellStart"/>
      <w:r w:rsidRPr="008B32C5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8B32C5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8B32C5" w:rsidRDefault="008B32C5" w:rsidP="008B32C5">
      <w:pPr>
        <w:tabs>
          <w:tab w:val="left" w:pos="60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B32C5" w:rsidRDefault="008B32C5" w:rsidP="008B32C5">
      <w:pPr>
        <w:tabs>
          <w:tab w:val="left" w:pos="60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B75A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1.Общие положения</w:t>
      </w:r>
    </w:p>
    <w:p w:rsidR="008B32C5" w:rsidRDefault="008B32C5" w:rsidP="00DB75AB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B32C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 порядке индексации заработной платы работников рабочих специальностей</w:t>
      </w:r>
      <w:r w:rsidR="00DB75AB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proofErr w:type="spellStart"/>
      <w:r w:rsidR="00DB75A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DB75AB">
        <w:rPr>
          <w:rFonts w:ascii="Times New Roman" w:hAnsi="Times New Roman" w:cs="Times New Roman"/>
          <w:sz w:val="28"/>
          <w:szCs w:val="28"/>
        </w:rPr>
        <w:t xml:space="preserve"> района Смоленской области, финансируемых за счет бюджета Каменского сельского поселения </w:t>
      </w:r>
      <w:proofErr w:type="spellStart"/>
      <w:r w:rsidR="00DB75A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DB75AB">
        <w:rPr>
          <w:rFonts w:ascii="Times New Roman" w:hAnsi="Times New Roman" w:cs="Times New Roman"/>
          <w:sz w:val="28"/>
          <w:szCs w:val="28"/>
        </w:rPr>
        <w:t xml:space="preserve"> района Смоленской области, разработано в соответствии со ст.134 Трудового кодекса Российской Федерации, в целях обеспечения социальных гарантий указанных работников.</w:t>
      </w:r>
    </w:p>
    <w:p w:rsidR="0063027E" w:rsidRDefault="0063027E" w:rsidP="0063027E">
      <w:pPr>
        <w:tabs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7E">
        <w:rPr>
          <w:rFonts w:ascii="Times New Roman" w:hAnsi="Times New Roman" w:cs="Times New Roman"/>
          <w:b/>
          <w:sz w:val="28"/>
          <w:szCs w:val="28"/>
        </w:rPr>
        <w:t>2.Порядок, сроки и источник обеспечения проведения индексации заработной платы</w:t>
      </w:r>
    </w:p>
    <w:p w:rsidR="0063027E" w:rsidRDefault="0063027E" w:rsidP="00394164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02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027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Индексация (увеличение) заработной платы осуществляется в соответствии  с решением Совета депутатов Каменского  сельского поселения о бюджете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очередной  финансовый год и плановый период.</w:t>
      </w:r>
    </w:p>
    <w:p w:rsidR="0063027E" w:rsidRDefault="0063027E" w:rsidP="00394164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 Индексация заработной платы (далее индексация) обеспечивает повышение уровня заработной платы  работников  рабочих специальностей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финансируемых за счет средств  бюджета Каменского сельского  поселения.</w:t>
      </w:r>
    </w:p>
    <w:p w:rsidR="0063027E" w:rsidRDefault="0063027E" w:rsidP="00394164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 Индексация проводится не реже 1 раза в год, в пределах утвержденных лимитов бюджетных обязательств.</w:t>
      </w:r>
    </w:p>
    <w:p w:rsidR="0063027E" w:rsidRDefault="0063027E" w:rsidP="00394164">
      <w:pPr>
        <w:tabs>
          <w:tab w:val="left" w:pos="6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2.4.Индексации подлежат размеры окладов работников рабочих специальностей Каменского сельского поселения, финансируемых за счет средств бюджета Каменского сельского поселения.  </w:t>
      </w:r>
    </w:p>
    <w:p w:rsidR="0063027E" w:rsidRDefault="00394164" w:rsidP="00394164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27E">
        <w:rPr>
          <w:rFonts w:ascii="Times New Roman" w:hAnsi="Times New Roman" w:cs="Times New Roman"/>
          <w:sz w:val="28"/>
          <w:szCs w:val="28"/>
        </w:rPr>
        <w:t xml:space="preserve"> 2.5.</w:t>
      </w:r>
      <w:r>
        <w:rPr>
          <w:rFonts w:ascii="Times New Roman" w:hAnsi="Times New Roman" w:cs="Times New Roman"/>
          <w:sz w:val="28"/>
          <w:szCs w:val="28"/>
        </w:rPr>
        <w:t xml:space="preserve"> Индексация  осуществляется в пределах предусмотренных бюджетных ассигнований в части денежного содержания работников рабочих специальностей Каменского сельского поселения, финансируемых за счет средств бюджета Каменского сельского поселения.</w:t>
      </w:r>
    </w:p>
    <w:p w:rsidR="00910A2F" w:rsidRDefault="00910A2F" w:rsidP="00394164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10A2F" w:rsidRDefault="00910A2F" w:rsidP="00394164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4164" w:rsidRDefault="00394164" w:rsidP="00394164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64">
        <w:rPr>
          <w:rFonts w:ascii="Times New Roman" w:hAnsi="Times New Roman" w:cs="Times New Roman"/>
          <w:b/>
          <w:sz w:val="28"/>
          <w:szCs w:val="28"/>
        </w:rPr>
        <w:t>3. Заключительные  положения</w:t>
      </w:r>
    </w:p>
    <w:p w:rsidR="00394164" w:rsidRDefault="00394164" w:rsidP="00394164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416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Процент и дата проведения  индексации устанавливаются отдельным правовым актом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94164" w:rsidRDefault="00394164" w:rsidP="00394164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3.1.1. Размеры окладов  (должностных окладов) работников рабочих специальностей при  индексации округляются до целого рубля в сторону увеличения.</w:t>
      </w:r>
    </w:p>
    <w:p w:rsidR="00394164" w:rsidRDefault="00394164" w:rsidP="00394164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Изменения, дополнения вносятся в настоящее Положение в порядке, установленном законодательством.</w:t>
      </w:r>
    </w:p>
    <w:p w:rsidR="00394164" w:rsidRPr="00394164" w:rsidRDefault="00394164" w:rsidP="00394164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 Положение вступает в силу со дня его опубликования.</w:t>
      </w:r>
    </w:p>
    <w:sectPr w:rsidR="00394164" w:rsidRPr="00394164" w:rsidSect="00DB75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B53"/>
    <w:rsid w:val="00394164"/>
    <w:rsid w:val="0063027E"/>
    <w:rsid w:val="00832B4A"/>
    <w:rsid w:val="008B32C5"/>
    <w:rsid w:val="00910A2F"/>
    <w:rsid w:val="00D07B53"/>
    <w:rsid w:val="00DB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7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07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2023-07-21T11:48:00Z</cp:lastPrinted>
  <dcterms:created xsi:type="dcterms:W3CDTF">2023-07-21T09:24:00Z</dcterms:created>
  <dcterms:modified xsi:type="dcterms:W3CDTF">2023-07-21T11:52:00Z</dcterms:modified>
</cp:coreProperties>
</file>